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4F5" w:rsidRDefault="009B64F5" w:rsidP="009B64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Жанхотова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9B64F5" w:rsidRDefault="009B64F5" w:rsidP="009B64F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Дисциплина  </w:t>
      </w:r>
      <w:r>
        <w:rPr>
          <w:rFonts w:ascii="Times New Roman" w:hAnsi="Times New Roman" w:cs="Times New Roman"/>
          <w:sz w:val="28"/>
          <w:szCs w:val="28"/>
        </w:rPr>
        <w:t xml:space="preserve">Обществознание  </w:t>
      </w:r>
    </w:p>
    <w:p w:rsidR="009B64F5" w:rsidRDefault="009B64F5" w:rsidP="009B64F5">
      <w:pPr>
        <w:spacing w:line="360" w:lineRule="auto"/>
        <w:ind w:left="-283" w:right="340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Курс 1, группы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ПНК-1Б, ПНК-1В, ПНК-1Г, ПНК-1Д, ПНК-1Ж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b/>
          <w:sz w:val="28"/>
          <w:szCs w:val="28"/>
        </w:rPr>
        <w:t>Тема:</w:t>
      </w:r>
      <w:r w:rsidRPr="00412857">
        <w:rPr>
          <w:rFonts w:ascii="Times New Roman" w:hAnsi="Times New Roman" w:cs="Times New Roman"/>
          <w:sz w:val="28"/>
          <w:szCs w:val="28"/>
        </w:rPr>
        <w:t xml:space="preserve"> Основы денежной политики государства.</w:t>
      </w:r>
    </w:p>
    <w:p w:rsidR="002629C6" w:rsidRPr="00412857" w:rsidRDefault="00452ADC" w:rsidP="00412857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12857">
        <w:rPr>
          <w:rFonts w:ascii="Times New Roman" w:hAnsi="Times New Roman" w:cs="Times New Roman"/>
          <w:b/>
          <w:sz w:val="28"/>
          <w:szCs w:val="28"/>
        </w:rPr>
        <w:t>Цель</w:t>
      </w:r>
      <w:r w:rsidR="002629C6" w:rsidRPr="00412857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2629C6" w:rsidRPr="00412857" w:rsidRDefault="002B1181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</w:t>
      </w:r>
      <w:r w:rsidR="002629C6" w:rsidRPr="00412857">
        <w:rPr>
          <w:rFonts w:ascii="Times New Roman" w:hAnsi="Times New Roman" w:cs="Times New Roman"/>
          <w:sz w:val="28"/>
          <w:szCs w:val="28"/>
        </w:rPr>
        <w:t xml:space="preserve"> суть монетарной политики государства, выяснить роль коммерческих банков как у</w:t>
      </w:r>
      <w:bookmarkStart w:id="0" w:name="_GoBack"/>
      <w:bookmarkEnd w:id="0"/>
      <w:r w:rsidR="002629C6" w:rsidRPr="00412857">
        <w:rPr>
          <w:rFonts w:ascii="Times New Roman" w:hAnsi="Times New Roman" w:cs="Times New Roman"/>
          <w:sz w:val="28"/>
          <w:szCs w:val="28"/>
        </w:rPr>
        <w:t>частников кредитно-денежной политики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12857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1.Макроэкономическая политика государства (общая характеристика).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2.Денежно-кредитная политика.</w:t>
      </w:r>
    </w:p>
    <w:p w:rsidR="002629C6" w:rsidRPr="00412857" w:rsidRDefault="00E66242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3.К</w:t>
      </w:r>
      <w:r w:rsidR="002629C6" w:rsidRPr="00412857">
        <w:rPr>
          <w:rFonts w:ascii="Times New Roman" w:hAnsi="Times New Roman" w:cs="Times New Roman"/>
          <w:sz w:val="28"/>
          <w:szCs w:val="28"/>
        </w:rPr>
        <w:t>редитно-денежная политика Центрального банка</w:t>
      </w:r>
    </w:p>
    <w:p w:rsidR="002629C6" w:rsidRPr="00412857" w:rsidRDefault="00452ADC" w:rsidP="00412857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12857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1.Макроэкономическая политика государства (общая характеристика).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b/>
          <w:bCs/>
          <w:sz w:val="28"/>
          <w:szCs w:val="28"/>
        </w:rPr>
        <w:t>Макроэкономика</w:t>
      </w:r>
      <w:r w:rsidRPr="00412857">
        <w:rPr>
          <w:rFonts w:ascii="Times New Roman" w:hAnsi="Times New Roman" w:cs="Times New Roman"/>
          <w:sz w:val="28"/>
          <w:szCs w:val="28"/>
        </w:rPr>
        <w:t> - раздел экономической теории, изучающий закономерности функционирования экономической системы как единого целого.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 xml:space="preserve">Задачи макроэкономики – </w:t>
      </w:r>
      <w:proofErr w:type="gramStart"/>
      <w:r w:rsidRPr="00412857">
        <w:rPr>
          <w:rFonts w:ascii="Times New Roman" w:hAnsi="Times New Roman" w:cs="Times New Roman"/>
          <w:sz w:val="28"/>
          <w:szCs w:val="28"/>
        </w:rPr>
        <w:t>выяснить</w:t>
      </w:r>
      <w:proofErr w:type="gramEnd"/>
      <w:r w:rsidRPr="00412857">
        <w:rPr>
          <w:rFonts w:ascii="Times New Roman" w:hAnsi="Times New Roman" w:cs="Times New Roman"/>
          <w:sz w:val="28"/>
          <w:szCs w:val="28"/>
        </w:rPr>
        <w:t xml:space="preserve"> как работает экономика в целом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условия, факторы и результаты развития народного хозяйства отдельно взятого государства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b/>
          <w:bCs/>
          <w:sz w:val="28"/>
          <w:szCs w:val="28"/>
        </w:rPr>
        <w:t>Основные макроэкономические проблемы: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1.обеспечение экономического роста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2.общее экономическое равновесие и условия его достижения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3.макроэкономическая нестабильность, измерение и способы регулирования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4. результатов экономической деятельности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5.состояние государственного бюджета и платежного баланса страны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6.цикличность экономического развития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lastRenderedPageBreak/>
        <w:t>7.оптимизация внешнеэкономических связей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8.социальная защита населения и другие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b/>
          <w:bCs/>
          <w:sz w:val="28"/>
          <w:szCs w:val="28"/>
        </w:rPr>
        <w:t>Макроэкономическая политика</w:t>
      </w:r>
      <w:r w:rsidRPr="00412857">
        <w:rPr>
          <w:rFonts w:ascii="Times New Roman" w:hAnsi="Times New Roman" w:cs="Times New Roman"/>
          <w:sz w:val="28"/>
          <w:szCs w:val="28"/>
        </w:rPr>
        <w:t> - это система мер и мероприятий, направленных на решение социальных и экономических проблем.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b/>
          <w:bCs/>
          <w:sz w:val="28"/>
          <w:szCs w:val="28"/>
        </w:rPr>
        <w:t>Виды макроэкономической политики</w:t>
      </w:r>
      <w:r w:rsidR="00452ADC" w:rsidRPr="0041285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412857">
        <w:rPr>
          <w:rFonts w:ascii="Times New Roman" w:hAnsi="Times New Roman" w:cs="Times New Roman"/>
          <w:sz w:val="28"/>
          <w:szCs w:val="28"/>
        </w:rPr>
        <w:t>Антициклическая</w:t>
      </w:r>
      <w:proofErr w:type="spellEnd"/>
      <w:r w:rsidR="00452ADC" w:rsidRPr="00412857">
        <w:rPr>
          <w:rFonts w:ascii="Times New Roman" w:hAnsi="Times New Roman" w:cs="Times New Roman"/>
          <w:sz w:val="28"/>
          <w:szCs w:val="28"/>
        </w:rPr>
        <w:t xml:space="preserve">; </w:t>
      </w:r>
      <w:r w:rsidRPr="00412857">
        <w:rPr>
          <w:rFonts w:ascii="Times New Roman" w:hAnsi="Times New Roman" w:cs="Times New Roman"/>
          <w:sz w:val="28"/>
          <w:szCs w:val="28"/>
        </w:rPr>
        <w:t>Антиинфляционная</w:t>
      </w:r>
      <w:r w:rsidR="00452ADC" w:rsidRPr="00412857">
        <w:rPr>
          <w:rFonts w:ascii="Times New Roman" w:hAnsi="Times New Roman" w:cs="Times New Roman"/>
          <w:sz w:val="28"/>
          <w:szCs w:val="28"/>
        </w:rPr>
        <w:t xml:space="preserve">; </w:t>
      </w:r>
      <w:r w:rsidRPr="00412857">
        <w:rPr>
          <w:rFonts w:ascii="Times New Roman" w:hAnsi="Times New Roman" w:cs="Times New Roman"/>
          <w:sz w:val="28"/>
          <w:szCs w:val="28"/>
        </w:rPr>
        <w:t>Политика экономического роста</w:t>
      </w:r>
      <w:r w:rsidR="00452ADC" w:rsidRPr="00412857">
        <w:rPr>
          <w:rFonts w:ascii="Times New Roman" w:hAnsi="Times New Roman" w:cs="Times New Roman"/>
          <w:sz w:val="28"/>
          <w:szCs w:val="28"/>
        </w:rPr>
        <w:t>;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Политика стабилизации</w:t>
      </w:r>
      <w:r w:rsidR="00452ADC" w:rsidRPr="00412857">
        <w:rPr>
          <w:rFonts w:ascii="Times New Roman" w:hAnsi="Times New Roman" w:cs="Times New Roman"/>
          <w:sz w:val="28"/>
          <w:szCs w:val="28"/>
        </w:rPr>
        <w:t>.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Задачи макроэкономической политики стран с развитой рыночной экономикой: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1.обеспечение </w:t>
      </w:r>
      <w:r w:rsidRPr="00412857">
        <w:rPr>
          <w:rFonts w:ascii="Times New Roman" w:hAnsi="Times New Roman" w:cs="Times New Roman"/>
          <w:b/>
          <w:bCs/>
          <w:sz w:val="28"/>
          <w:szCs w:val="28"/>
        </w:rPr>
        <w:t>устойчивого роста экономики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2.обеспечение </w:t>
      </w:r>
      <w:r w:rsidRPr="00412857">
        <w:rPr>
          <w:rFonts w:ascii="Times New Roman" w:hAnsi="Times New Roman" w:cs="Times New Roman"/>
          <w:b/>
          <w:bCs/>
          <w:sz w:val="28"/>
          <w:szCs w:val="28"/>
        </w:rPr>
        <w:t>высокой занятости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3.обеспечение </w:t>
      </w:r>
      <w:r w:rsidRPr="00412857">
        <w:rPr>
          <w:rFonts w:ascii="Times New Roman" w:hAnsi="Times New Roman" w:cs="Times New Roman"/>
          <w:b/>
          <w:bCs/>
          <w:sz w:val="28"/>
          <w:szCs w:val="28"/>
        </w:rPr>
        <w:t>социальной защищенности</w:t>
      </w:r>
      <w:r w:rsidRPr="00412857">
        <w:rPr>
          <w:rFonts w:ascii="Times New Roman" w:hAnsi="Times New Roman" w:cs="Times New Roman"/>
          <w:sz w:val="28"/>
          <w:szCs w:val="28"/>
        </w:rPr>
        <w:t>, гарантирующей достойное существование безработных, нетрудоспособных, престарелых и детей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4.обеспечение экономической свободы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5.обеспечение общеэкономической безопасности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6.достижение оптимального платежного баланса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7.стабилизацию курса национальной валюты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 xml:space="preserve"> (Макроэкономическая политика государства проводится Правительством и Центральным банком.)</w:t>
      </w:r>
    </w:p>
    <w:p w:rsidR="002629C6" w:rsidRPr="00412857" w:rsidRDefault="00E66242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2629C6" w:rsidRPr="00412857">
        <w:rPr>
          <w:rFonts w:ascii="Times New Roman" w:hAnsi="Times New Roman" w:cs="Times New Roman"/>
          <w:b/>
          <w:bCs/>
          <w:sz w:val="28"/>
          <w:szCs w:val="28"/>
        </w:rPr>
        <w:t>Денежно-кредитная политика </w:t>
      </w:r>
      <w:r w:rsidR="002629C6" w:rsidRPr="00412857">
        <w:rPr>
          <w:rFonts w:ascii="Times New Roman" w:hAnsi="Times New Roman" w:cs="Times New Roman"/>
          <w:sz w:val="28"/>
          <w:szCs w:val="28"/>
        </w:rPr>
        <w:t>- это совокупность мероприятий центрального банка и правительства в области денежного обращения и кредита.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b/>
          <w:bCs/>
          <w:sz w:val="28"/>
          <w:szCs w:val="28"/>
        </w:rPr>
        <w:t>Основные цели кредитно-денежной политики государства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1.сдерживание инфляции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2.обеспечение полной занятости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3.регулирование темпов экономического роста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4.смягчение циклических колебаний в экономике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5.обеспечение устойчивости платежного баланса</w:t>
      </w:r>
    </w:p>
    <w:p w:rsidR="002629C6" w:rsidRPr="00412857" w:rsidRDefault="002629C6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lastRenderedPageBreak/>
        <w:t>Политика денежно-кредитной экспансии</w:t>
      </w:r>
    </w:p>
    <w:p w:rsidR="002629C6" w:rsidRPr="00412857" w:rsidRDefault="00E66242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1.</w:t>
      </w:r>
      <w:r w:rsidR="002629C6" w:rsidRPr="00412857">
        <w:rPr>
          <w:rFonts w:ascii="Times New Roman" w:hAnsi="Times New Roman" w:cs="Times New Roman"/>
          <w:sz w:val="28"/>
          <w:szCs w:val="28"/>
        </w:rPr>
        <w:t>ограничение кредитных операций путем </w:t>
      </w:r>
      <w:r w:rsidR="002629C6" w:rsidRPr="00412857">
        <w:rPr>
          <w:rFonts w:ascii="Times New Roman" w:hAnsi="Times New Roman" w:cs="Times New Roman"/>
          <w:b/>
          <w:bCs/>
          <w:sz w:val="28"/>
          <w:szCs w:val="28"/>
        </w:rPr>
        <w:t>повышения норм резервирования сре</w:t>
      </w:r>
      <w:proofErr w:type="gramStart"/>
      <w:r w:rsidR="002629C6" w:rsidRPr="00412857">
        <w:rPr>
          <w:rFonts w:ascii="Times New Roman" w:hAnsi="Times New Roman" w:cs="Times New Roman"/>
          <w:b/>
          <w:bCs/>
          <w:sz w:val="28"/>
          <w:szCs w:val="28"/>
        </w:rPr>
        <w:t>дств</w:t>
      </w:r>
      <w:r w:rsidR="002629C6" w:rsidRPr="00412857">
        <w:rPr>
          <w:rFonts w:ascii="Times New Roman" w:hAnsi="Times New Roman" w:cs="Times New Roman"/>
          <w:sz w:val="28"/>
          <w:szCs w:val="28"/>
        </w:rPr>
        <w:t> дл</w:t>
      </w:r>
      <w:proofErr w:type="gramEnd"/>
      <w:r w:rsidR="002629C6" w:rsidRPr="00412857">
        <w:rPr>
          <w:rFonts w:ascii="Times New Roman" w:hAnsi="Times New Roman" w:cs="Times New Roman"/>
          <w:sz w:val="28"/>
          <w:szCs w:val="28"/>
        </w:rPr>
        <w:t>я участников кредитной системы в центральном банке</w:t>
      </w:r>
    </w:p>
    <w:p w:rsidR="002629C6" w:rsidRPr="00412857" w:rsidRDefault="00E66242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2.</w:t>
      </w:r>
      <w:r w:rsidR="002629C6" w:rsidRPr="00412857">
        <w:rPr>
          <w:rFonts w:ascii="Times New Roman" w:hAnsi="Times New Roman" w:cs="Times New Roman"/>
          <w:sz w:val="28"/>
          <w:szCs w:val="28"/>
        </w:rPr>
        <w:t>повышение уровня процентных ставок</w:t>
      </w:r>
    </w:p>
    <w:p w:rsidR="002629C6" w:rsidRPr="00412857" w:rsidRDefault="00E66242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3.</w:t>
      </w:r>
      <w:r w:rsidR="002629C6" w:rsidRPr="00412857">
        <w:rPr>
          <w:rFonts w:ascii="Times New Roman" w:hAnsi="Times New Roman" w:cs="Times New Roman"/>
          <w:sz w:val="28"/>
          <w:szCs w:val="28"/>
        </w:rPr>
        <w:t>ограничение темпов роста денежной массы в обращении по сравнению с товарной массой</w:t>
      </w:r>
    </w:p>
    <w:p w:rsidR="002629C6" w:rsidRPr="00412857" w:rsidRDefault="00E66242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4.</w:t>
      </w:r>
      <w:r w:rsidR="002629C6" w:rsidRPr="00412857">
        <w:rPr>
          <w:rFonts w:ascii="Times New Roman" w:hAnsi="Times New Roman" w:cs="Times New Roman"/>
          <w:sz w:val="28"/>
          <w:szCs w:val="28"/>
        </w:rPr>
        <w:t>стимулирование кредитных операций</w:t>
      </w:r>
    </w:p>
    <w:p w:rsidR="002629C6" w:rsidRPr="00412857" w:rsidRDefault="00E66242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5.</w:t>
      </w:r>
      <w:r w:rsidR="002629C6" w:rsidRPr="00412857">
        <w:rPr>
          <w:rFonts w:ascii="Times New Roman" w:hAnsi="Times New Roman" w:cs="Times New Roman"/>
          <w:sz w:val="28"/>
          <w:szCs w:val="28"/>
        </w:rPr>
        <w:t>снижение норм резервирования для субъектов кредитной системы</w:t>
      </w:r>
    </w:p>
    <w:p w:rsidR="002629C6" w:rsidRPr="00412857" w:rsidRDefault="00E66242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6.</w:t>
      </w:r>
      <w:r w:rsidR="002629C6" w:rsidRPr="00412857">
        <w:rPr>
          <w:rFonts w:ascii="Times New Roman" w:hAnsi="Times New Roman" w:cs="Times New Roman"/>
          <w:sz w:val="28"/>
          <w:szCs w:val="28"/>
        </w:rPr>
        <w:t>падение уровня кредитных ставок</w:t>
      </w:r>
    </w:p>
    <w:p w:rsidR="00452ADC" w:rsidRPr="00412857" w:rsidRDefault="00E66242" w:rsidP="0041285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sz w:val="28"/>
          <w:szCs w:val="28"/>
        </w:rPr>
        <w:t>7.</w:t>
      </w:r>
      <w:r w:rsidR="002629C6" w:rsidRPr="00412857">
        <w:rPr>
          <w:rFonts w:ascii="Times New Roman" w:hAnsi="Times New Roman" w:cs="Times New Roman"/>
          <w:sz w:val="28"/>
          <w:szCs w:val="28"/>
        </w:rPr>
        <w:t>ускорение оборачиваемости денежной единицы</w:t>
      </w:r>
    </w:p>
    <w:p w:rsidR="002629C6" w:rsidRPr="00412857" w:rsidRDefault="00E66242" w:rsidP="00391544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2857">
        <w:rPr>
          <w:rFonts w:ascii="Times New Roman" w:hAnsi="Times New Roman" w:cs="Times New Roman"/>
          <w:b/>
          <w:bCs/>
          <w:sz w:val="28"/>
          <w:szCs w:val="28"/>
        </w:rPr>
        <w:t>3.Кредитно-денежная</w:t>
      </w:r>
      <w:r w:rsidR="002629C6" w:rsidRPr="00412857">
        <w:rPr>
          <w:rFonts w:ascii="Times New Roman" w:hAnsi="Times New Roman" w:cs="Times New Roman"/>
          <w:b/>
          <w:bCs/>
          <w:sz w:val="28"/>
          <w:szCs w:val="28"/>
        </w:rPr>
        <w:t xml:space="preserve"> политика Центрального банка (монетарная политика)</w:t>
      </w:r>
      <w:r w:rsidR="002629C6" w:rsidRPr="00412857">
        <w:rPr>
          <w:rFonts w:ascii="Times New Roman" w:hAnsi="Times New Roman" w:cs="Times New Roman"/>
          <w:sz w:val="28"/>
          <w:szCs w:val="28"/>
        </w:rPr>
        <w:t> - это совокупность государственных мероприятий, регламентирующих деятельность денежно-кредитной системы, рынка ссудных капиталов, порядок безналичных расчетов с целью достижения ряда общеэкономических целей: стабилизации цен, темпов экономического роста, укрепления денежной единицы.</w:t>
      </w:r>
    </w:p>
    <w:p w:rsidR="00391544" w:rsidRPr="00C34757" w:rsidRDefault="00391544" w:rsidP="003915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Денежная (монетарная) политика государства — это меры по регулиро</w:t>
      </w:r>
      <w:r w:rsidRPr="00C34757">
        <w:rPr>
          <w:rFonts w:ascii="Times New Roman" w:hAnsi="Times New Roman" w:cs="Times New Roman"/>
          <w:sz w:val="28"/>
          <w:szCs w:val="28"/>
        </w:rPr>
        <w:softHyphen/>
        <w:t>ванию денежной массы с целью стабилизации экономики страны. Проводником монетарной политики государства выступает Банк России. Монетарная по</w:t>
      </w:r>
      <w:r w:rsidRPr="00C34757">
        <w:rPr>
          <w:rFonts w:ascii="Times New Roman" w:hAnsi="Times New Roman" w:cs="Times New Roman"/>
          <w:sz w:val="28"/>
          <w:szCs w:val="28"/>
        </w:rPr>
        <w:softHyphen/>
        <w:t>литика направлена на сглаживание циклических колебаний: повышение деловой активности в экономике страны во время спада и предотвращение высокой инфляции, «перегрева экономики» во время экономического бума.</w:t>
      </w:r>
    </w:p>
    <w:p w:rsidR="00391544" w:rsidRPr="00C34757" w:rsidRDefault="00391544" w:rsidP="003915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Цели монетарной политики:</w:t>
      </w:r>
    </w:p>
    <w:p w:rsidR="00391544" w:rsidRPr="00C34757" w:rsidRDefault="00391544" w:rsidP="003915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• экономический рост;</w:t>
      </w:r>
    </w:p>
    <w:p w:rsidR="00391544" w:rsidRPr="00C34757" w:rsidRDefault="00391544" w:rsidP="003915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• полная занятость;</w:t>
      </w:r>
    </w:p>
    <w:p w:rsidR="00391544" w:rsidRPr="00C34757" w:rsidRDefault="00391544" w:rsidP="003915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• стабильность цен.</w:t>
      </w:r>
    </w:p>
    <w:p w:rsidR="00391544" w:rsidRPr="00C34757" w:rsidRDefault="00391544" w:rsidP="003915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lastRenderedPageBreak/>
        <w:t>Фискальная (налогово-бюджетная) политика государства – это политика маневрирования государственными расходами и налогами, в целях борьбы с безработицей и экономическим спадом; борьбы с инфляцией. Основные инструменты воздействия на экономику – налогообложение и правительственные расходы.</w:t>
      </w:r>
    </w:p>
    <w:p w:rsidR="00391544" w:rsidRPr="00C34757" w:rsidRDefault="00391544" w:rsidP="003915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Фискальная политика обладает недостатками:</w:t>
      </w:r>
    </w:p>
    <w:p w:rsidR="00391544" w:rsidRPr="00C34757" w:rsidRDefault="00391544" w:rsidP="003915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- Отстает от этапов циклического развития, т.к. для принятия решений требуется значительное время;</w:t>
      </w:r>
    </w:p>
    <w:p w:rsidR="00391544" w:rsidRPr="00C34757" w:rsidRDefault="00391544" w:rsidP="003915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4757">
        <w:rPr>
          <w:rFonts w:ascii="Times New Roman" w:hAnsi="Times New Roman" w:cs="Times New Roman"/>
          <w:sz w:val="28"/>
          <w:szCs w:val="28"/>
        </w:rPr>
        <w:t>Подверженалобированию</w:t>
      </w:r>
      <w:proofErr w:type="spellEnd"/>
      <w:r w:rsidRPr="00C34757">
        <w:rPr>
          <w:rFonts w:ascii="Times New Roman" w:hAnsi="Times New Roman" w:cs="Times New Roman"/>
          <w:sz w:val="28"/>
          <w:szCs w:val="28"/>
        </w:rPr>
        <w:t xml:space="preserve"> со стороны отдельных групп и отраслей экономики;</w:t>
      </w:r>
    </w:p>
    <w:p w:rsidR="00391544" w:rsidRPr="00C34757" w:rsidRDefault="00391544" w:rsidP="003915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 xml:space="preserve">- Действует эффект вытеснения частных инвестиций </w:t>
      </w:r>
      <w:proofErr w:type="gramStart"/>
      <w:r w:rsidRPr="00C34757">
        <w:rPr>
          <w:rFonts w:ascii="Times New Roman" w:hAnsi="Times New Roman" w:cs="Times New Roman"/>
          <w:sz w:val="28"/>
          <w:szCs w:val="28"/>
        </w:rPr>
        <w:t>государственными</w:t>
      </w:r>
      <w:proofErr w:type="gramEnd"/>
      <w:r w:rsidRPr="00C34757">
        <w:rPr>
          <w:rFonts w:ascii="Times New Roman" w:hAnsi="Times New Roman" w:cs="Times New Roman"/>
          <w:sz w:val="28"/>
          <w:szCs w:val="28"/>
        </w:rPr>
        <w:t>.</w:t>
      </w:r>
    </w:p>
    <w:p w:rsidR="00391544" w:rsidRPr="00C34757" w:rsidRDefault="00391544" w:rsidP="003915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Фискальная и кредитно-денежная политика должны находиться в едином государственном взаимодействии под руководством разумного центра.</w:t>
      </w:r>
    </w:p>
    <w:p w:rsidR="00412857" w:rsidRDefault="00412857" w:rsidP="00412857">
      <w:pPr>
        <w:ind w:right="3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52ADC" w:rsidRPr="00412857" w:rsidRDefault="00452ADC" w:rsidP="00412857">
      <w:pPr>
        <w:ind w:right="3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12857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451C03" w:rsidRDefault="00451C03" w:rsidP="00451C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А.Г. Важенин Обществознание </w:t>
      </w:r>
    </w:p>
    <w:p w:rsidR="00451C03" w:rsidRDefault="00451C03" w:rsidP="00451C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Борисов, Е.Ф. Основы экономики: Учебник и практикум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СПО / 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Ф. Борисов.: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>, 2016. Братухина,</w:t>
      </w:r>
    </w:p>
    <w:p w:rsidR="00451C03" w:rsidRDefault="00451C03" w:rsidP="00451C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О.А. Основы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экономики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практикумом (для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/О.А. Братухина. -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2017. </w:t>
      </w:r>
    </w:p>
    <w:p w:rsidR="00332242" w:rsidRPr="00452ADC" w:rsidRDefault="00332242" w:rsidP="00452ADC">
      <w:pPr>
        <w:rPr>
          <w:rFonts w:ascii="Times New Roman" w:hAnsi="Times New Roman" w:cs="Times New Roman"/>
          <w:sz w:val="24"/>
          <w:szCs w:val="24"/>
        </w:rPr>
      </w:pPr>
    </w:p>
    <w:sectPr w:rsidR="00332242" w:rsidRPr="00452ADC" w:rsidSect="008C0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24908"/>
    <w:multiLevelType w:val="multilevel"/>
    <w:tmpl w:val="0100B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8608D8"/>
    <w:multiLevelType w:val="multilevel"/>
    <w:tmpl w:val="F170D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290363"/>
    <w:multiLevelType w:val="multilevel"/>
    <w:tmpl w:val="1DB4F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1A1B88"/>
    <w:multiLevelType w:val="multilevel"/>
    <w:tmpl w:val="B2588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F77364"/>
    <w:multiLevelType w:val="multilevel"/>
    <w:tmpl w:val="21FE5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082A22"/>
    <w:multiLevelType w:val="multilevel"/>
    <w:tmpl w:val="0786E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FD37CE"/>
    <w:multiLevelType w:val="multilevel"/>
    <w:tmpl w:val="2D823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F20B55"/>
    <w:multiLevelType w:val="multilevel"/>
    <w:tmpl w:val="CFD23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531FD0"/>
    <w:multiLevelType w:val="multilevel"/>
    <w:tmpl w:val="3F2E2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37747D"/>
    <w:multiLevelType w:val="multilevel"/>
    <w:tmpl w:val="614E5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34540B"/>
    <w:multiLevelType w:val="multilevel"/>
    <w:tmpl w:val="073861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8C57E4"/>
    <w:multiLevelType w:val="multilevel"/>
    <w:tmpl w:val="2556C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C05A27"/>
    <w:multiLevelType w:val="multilevel"/>
    <w:tmpl w:val="A538F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D3067F0"/>
    <w:multiLevelType w:val="multilevel"/>
    <w:tmpl w:val="54A47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10"/>
  </w:num>
  <w:num w:numId="5">
    <w:abstractNumId w:val="7"/>
  </w:num>
  <w:num w:numId="6">
    <w:abstractNumId w:val="9"/>
  </w:num>
  <w:num w:numId="7">
    <w:abstractNumId w:val="13"/>
  </w:num>
  <w:num w:numId="8">
    <w:abstractNumId w:val="12"/>
  </w:num>
  <w:num w:numId="9">
    <w:abstractNumId w:val="6"/>
  </w:num>
  <w:num w:numId="10">
    <w:abstractNumId w:val="2"/>
  </w:num>
  <w:num w:numId="11">
    <w:abstractNumId w:val="3"/>
  </w:num>
  <w:num w:numId="12">
    <w:abstractNumId w:val="0"/>
  </w:num>
  <w:num w:numId="13">
    <w:abstractNumId w:val="11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5EAC"/>
    <w:rsid w:val="000A5EAC"/>
    <w:rsid w:val="002629C6"/>
    <w:rsid w:val="002B1181"/>
    <w:rsid w:val="00332242"/>
    <w:rsid w:val="00391544"/>
    <w:rsid w:val="00412857"/>
    <w:rsid w:val="00451C03"/>
    <w:rsid w:val="00452ADC"/>
    <w:rsid w:val="008C0DCA"/>
    <w:rsid w:val="009B64F5"/>
    <w:rsid w:val="00E66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29C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29C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4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дллог</dc:creator>
  <cp:keywords/>
  <dc:description/>
  <cp:lastModifiedBy>Пользователь</cp:lastModifiedBy>
  <cp:revision>8</cp:revision>
  <dcterms:created xsi:type="dcterms:W3CDTF">2020-12-08T11:19:00Z</dcterms:created>
  <dcterms:modified xsi:type="dcterms:W3CDTF">2020-12-15T06:03:00Z</dcterms:modified>
</cp:coreProperties>
</file>